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0C" w:rsidRPr="00E46178" w:rsidRDefault="0034460C" w:rsidP="00A76353">
      <w:pPr>
        <w:pStyle w:val="NormalWeb"/>
        <w:spacing w:before="0" w:beforeAutospacing="0" w:after="0" w:afterAutospacing="0" w:line="360" w:lineRule="auto"/>
        <w:jc w:val="center"/>
        <w:rPr>
          <w:rFonts w:ascii="Lato" w:hAnsi="Lato" w:cstheme="minorHAnsi"/>
          <w:b/>
          <w:color w:val="0E101A"/>
          <w:sz w:val="40"/>
          <w:szCs w:val="40"/>
        </w:rPr>
      </w:pPr>
      <w:r w:rsidRPr="00E46178">
        <w:rPr>
          <w:rFonts w:ascii="Lato" w:hAnsi="Lato" w:cstheme="minorHAnsi"/>
          <w:b/>
          <w:noProof/>
          <w:color w:val="0E101A"/>
          <w:sz w:val="40"/>
          <w:szCs w:val="40"/>
        </w:rPr>
        <w:drawing>
          <wp:inline distT="0" distB="0" distL="0" distR="0" wp14:anchorId="6B1548E3" wp14:editId="2A9A2972">
            <wp:extent cx="990600" cy="71247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DIER THIS PRO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27" cy="71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178">
        <w:rPr>
          <w:rStyle w:val="Strong"/>
          <w:rFonts w:ascii="Lato" w:hAnsi="Lato"/>
          <w:color w:val="0E101A"/>
        </w:rPr>
        <w:t>        </w:t>
      </w:r>
      <w:r w:rsidRPr="00E46178">
        <w:rPr>
          <w:rFonts w:ascii="Lato" w:hAnsi="Lato" w:cstheme="minorHAnsi"/>
          <w:b/>
          <w:color w:val="0E101A"/>
          <w:sz w:val="40"/>
          <w:szCs w:val="40"/>
        </w:rPr>
        <w:t xml:space="preserve">       </w:t>
      </w:r>
      <w:r w:rsidRPr="00E46178">
        <w:rPr>
          <w:rFonts w:ascii="Lato" w:hAnsi="Lato" w:cstheme="minorHAnsi"/>
          <w:b/>
          <w:noProof/>
          <w:color w:val="0E101A"/>
          <w:sz w:val="40"/>
          <w:szCs w:val="40"/>
        </w:rPr>
        <w:drawing>
          <wp:inline distT="0" distB="0" distL="0" distR="0" wp14:anchorId="7734D35A" wp14:editId="409D14D6">
            <wp:extent cx="2125085" cy="749713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d dow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145" cy="78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178">
        <w:rPr>
          <w:rFonts w:ascii="Lato" w:hAnsi="Lato" w:cstheme="minorHAnsi"/>
          <w:b/>
          <w:color w:val="0E101A"/>
          <w:sz w:val="40"/>
          <w:szCs w:val="40"/>
        </w:rPr>
        <w:t xml:space="preserve"> </w:t>
      </w:r>
    </w:p>
    <w:p w:rsidR="0034460C" w:rsidRPr="00E46178" w:rsidRDefault="0034460C" w:rsidP="00A76353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</w:p>
    <w:p w:rsidR="00E46178" w:rsidRPr="003C51B7" w:rsidRDefault="00E46178" w:rsidP="00A76353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  <w:sz w:val="28"/>
          <w:szCs w:val="28"/>
        </w:rPr>
      </w:pPr>
      <w:r w:rsidRPr="003C51B7">
        <w:rPr>
          <w:rStyle w:val="Strong"/>
          <w:rFonts w:ascii="Lato" w:hAnsi="Lato"/>
          <w:color w:val="0E101A"/>
          <w:sz w:val="28"/>
          <w:szCs w:val="28"/>
        </w:rPr>
        <w:t xml:space="preserve">Consider This Program: </w:t>
      </w:r>
      <w:r w:rsidR="003C51B7">
        <w:rPr>
          <w:rStyle w:val="Strong"/>
          <w:rFonts w:ascii="Lato" w:hAnsi="Lato"/>
          <w:color w:val="0E101A"/>
          <w:sz w:val="28"/>
          <w:szCs w:val="28"/>
        </w:rPr>
        <w:t>October 13</w:t>
      </w:r>
      <w:r w:rsidR="003C51B7" w:rsidRPr="003C51B7">
        <w:rPr>
          <w:rStyle w:val="Strong"/>
          <w:rFonts w:ascii="Lato" w:hAnsi="Lato"/>
          <w:color w:val="0E101A"/>
          <w:sz w:val="28"/>
          <w:szCs w:val="28"/>
          <w:vertAlign w:val="superscript"/>
        </w:rPr>
        <w:t>th</w:t>
      </w:r>
      <w:r w:rsidRPr="003C51B7">
        <w:rPr>
          <w:rStyle w:val="Strong"/>
          <w:rFonts w:ascii="Lato" w:hAnsi="Lato"/>
          <w:color w:val="0E101A"/>
          <w:sz w:val="28"/>
          <w:szCs w:val="28"/>
        </w:rPr>
        <w:t>, 2020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  <w:sz w:val="28"/>
          <w:szCs w:val="28"/>
        </w:rPr>
      </w:pPr>
      <w:r w:rsidRPr="003C51B7">
        <w:rPr>
          <w:rStyle w:val="Strong"/>
          <w:rFonts w:ascii="Lato" w:hAnsi="Lato" w:cstheme="minorHAnsi"/>
          <w:color w:val="0E101A"/>
          <w:sz w:val="28"/>
          <w:szCs w:val="28"/>
        </w:rPr>
        <w:t xml:space="preserve">Cybercrime, Identity Theft, and the Forgiveness Program with Host Joe Clark, </w:t>
      </w:r>
      <w:r w:rsidR="00CB118E">
        <w:rPr>
          <w:rStyle w:val="Strong"/>
          <w:rFonts w:ascii="Lato" w:hAnsi="Lato" w:cstheme="minorHAnsi"/>
          <w:color w:val="0E101A"/>
          <w:sz w:val="28"/>
          <w:szCs w:val="28"/>
        </w:rPr>
        <w:t xml:space="preserve">CFP and </w:t>
      </w:r>
      <w:r w:rsidRPr="003C51B7">
        <w:rPr>
          <w:rStyle w:val="Strong"/>
          <w:rFonts w:ascii="Lato" w:hAnsi="Lato" w:cstheme="minorHAnsi"/>
          <w:color w:val="0E101A"/>
          <w:sz w:val="28"/>
          <w:szCs w:val="28"/>
        </w:rPr>
        <w:t>Co-host Angi Kinser and Some Amazing Guests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What measures do you</w:t>
      </w:r>
      <w:r w:rsidR="00A76353">
        <w:rPr>
          <w:rFonts w:ascii="Lato" w:hAnsi="Lato" w:cstheme="minorHAnsi"/>
          <w:color w:val="0E101A"/>
        </w:rPr>
        <w:t xml:space="preserve"> take</w:t>
      </w:r>
      <w:r w:rsidRPr="003C51B7">
        <w:rPr>
          <w:rFonts w:ascii="Lato" w:hAnsi="Lato" w:cstheme="minorHAnsi"/>
          <w:color w:val="0E101A"/>
        </w:rPr>
        <w:t xml:space="preserve"> to ensure you are safe when surfing the internet?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Today we have a fantastic program lined up for you. Our host, Joe Clark, and co-host Angi Kinser have three fantastic guests joining them, namely:</w:t>
      </w:r>
    </w:p>
    <w:p w:rsidR="003C51B7" w:rsidRPr="003C51B7" w:rsidRDefault="003C51B7" w:rsidP="00A76353">
      <w:pPr>
        <w:pStyle w:val="NormalWeb"/>
        <w:numPr>
          <w:ilvl w:val="0"/>
          <w:numId w:val="4"/>
        </w:numPr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Jeff Lanza- FBI special agent</w:t>
      </w:r>
    </w:p>
    <w:p w:rsidR="003C51B7" w:rsidRPr="00982329" w:rsidRDefault="00A76353" w:rsidP="00982329">
      <w:pPr>
        <w:pStyle w:val="NormalWeb"/>
        <w:numPr>
          <w:ilvl w:val="0"/>
          <w:numId w:val="4"/>
        </w:numPr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>
        <w:rPr>
          <w:rFonts w:ascii="Lato" w:hAnsi="Lato" w:cstheme="minorHAnsi"/>
          <w:color w:val="0E101A"/>
        </w:rPr>
        <w:t xml:space="preserve">Don Hudson- </w:t>
      </w:r>
      <w:r w:rsidR="00982329">
        <w:rPr>
          <w:rFonts w:ascii="Lato" w:hAnsi="Lato" w:cstheme="minorHAnsi"/>
          <w:color w:val="0E101A"/>
        </w:rPr>
        <w:t xml:space="preserve">Financial Enhancement Group </w:t>
      </w:r>
      <w:bookmarkStart w:id="0" w:name="_GoBack"/>
      <w:bookmarkEnd w:id="0"/>
      <w:r w:rsidR="00982329" w:rsidRPr="00982329">
        <w:rPr>
          <w:rFonts w:ascii="Segoe UI" w:hAnsi="Segoe UI" w:cs="Segoe UI"/>
          <w:color w:val="333333"/>
          <w:shd w:val="clear" w:color="auto" w:fill="FFFFFF"/>
        </w:rPr>
        <w:t>Partner &amp; Chief Compliance Officer</w:t>
      </w:r>
    </w:p>
    <w:p w:rsidR="003C51B7" w:rsidRPr="003C51B7" w:rsidRDefault="003C51B7" w:rsidP="00A76353">
      <w:pPr>
        <w:pStyle w:val="NormalWeb"/>
        <w:numPr>
          <w:ilvl w:val="0"/>
          <w:numId w:val="4"/>
        </w:numPr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Brett Spangler- CPA part of the Financial Enhancement Group team</w:t>
      </w:r>
      <w:r w:rsidR="00CB118E">
        <w:rPr>
          <w:rFonts w:ascii="Lato" w:hAnsi="Lato" w:cstheme="minorHAnsi"/>
          <w:color w:val="0E101A"/>
        </w:rPr>
        <w:t>.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 xml:space="preserve">Jeff and Don will share several things with us to ensure that we </w:t>
      </w:r>
      <w:r w:rsidR="00A76353">
        <w:rPr>
          <w:rFonts w:ascii="Lato" w:hAnsi="Lato" w:cstheme="minorHAnsi"/>
          <w:color w:val="0E101A"/>
        </w:rPr>
        <w:t>do</w:t>
      </w:r>
      <w:r w:rsidRPr="003C51B7">
        <w:rPr>
          <w:rFonts w:ascii="Lato" w:hAnsi="Lato" w:cstheme="minorHAnsi"/>
          <w:color w:val="0E101A"/>
        </w:rPr>
        <w:t xml:space="preserve"> not </w:t>
      </w:r>
      <w:r w:rsidR="00A76353">
        <w:rPr>
          <w:rFonts w:ascii="Lato" w:hAnsi="Lato" w:cstheme="minorHAnsi"/>
          <w:color w:val="0E101A"/>
        </w:rPr>
        <w:t xml:space="preserve">fall </w:t>
      </w:r>
      <w:r w:rsidRPr="003C51B7">
        <w:rPr>
          <w:rFonts w:ascii="Lato" w:hAnsi="Lato" w:cstheme="minorHAnsi"/>
          <w:color w:val="0E101A"/>
        </w:rPr>
        <w:t>victims of cybercrimes and identity theft. Brett will be talking about the forgiveness program and changes that are coming.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Joe and Angi will take us through the six retirement considerations that we all should know. Also, Joe will make a public service announcement that you cannot afford to miss.</w:t>
      </w:r>
    </w:p>
    <w:p w:rsidR="00A76353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Are you ready to learn? P</w:t>
      </w:r>
      <w:r w:rsidR="00A76353">
        <w:rPr>
          <w:rFonts w:ascii="Lato" w:hAnsi="Lato" w:cstheme="minorHAnsi"/>
          <w:color w:val="0E101A"/>
        </w:rPr>
        <w:t>lease get your notebook and pen. You are in for an informative episode!</w:t>
      </w:r>
    </w:p>
    <w:p w:rsidR="003C51B7" w:rsidRPr="00A76353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b/>
          <w:color w:val="0E101A"/>
          <w:sz w:val="28"/>
          <w:szCs w:val="28"/>
        </w:rPr>
        <w:t>Key Talking Points of the Episode:</w:t>
      </w:r>
    </w:p>
    <w:p w:rsidR="003C51B7" w:rsidRPr="003C51B7" w:rsidRDefault="003C51B7" w:rsidP="00A76353">
      <w:pPr>
        <w:pStyle w:val="NormalWeb"/>
        <w:numPr>
          <w:ilvl w:val="0"/>
          <w:numId w:val="3"/>
        </w:numPr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Cybercrime and email phishing</w:t>
      </w:r>
    </w:p>
    <w:p w:rsidR="003C51B7" w:rsidRPr="003C51B7" w:rsidRDefault="003C51B7" w:rsidP="00A76353">
      <w:pPr>
        <w:pStyle w:val="NormalWeb"/>
        <w:numPr>
          <w:ilvl w:val="0"/>
          <w:numId w:val="3"/>
        </w:numPr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lastRenderedPageBreak/>
        <w:t>Email account hijacking</w:t>
      </w:r>
    </w:p>
    <w:p w:rsidR="003C51B7" w:rsidRPr="003C51B7" w:rsidRDefault="003C51B7" w:rsidP="00A76353">
      <w:pPr>
        <w:pStyle w:val="NormalWeb"/>
        <w:numPr>
          <w:ilvl w:val="0"/>
          <w:numId w:val="3"/>
        </w:numPr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Passphrases</w:t>
      </w:r>
    </w:p>
    <w:p w:rsidR="003C51B7" w:rsidRPr="003C51B7" w:rsidRDefault="003C51B7" w:rsidP="00A76353">
      <w:pPr>
        <w:pStyle w:val="NormalWeb"/>
        <w:numPr>
          <w:ilvl w:val="0"/>
          <w:numId w:val="3"/>
        </w:numPr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Ransomware attacks</w:t>
      </w:r>
    </w:p>
    <w:p w:rsidR="003C51B7" w:rsidRPr="003C51B7" w:rsidRDefault="003C51B7" w:rsidP="00A76353">
      <w:pPr>
        <w:pStyle w:val="NormalWeb"/>
        <w:numPr>
          <w:ilvl w:val="0"/>
          <w:numId w:val="3"/>
        </w:numPr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Paycheck Protection Program loan</w:t>
      </w:r>
    </w:p>
    <w:p w:rsidR="003C51B7" w:rsidRPr="003C51B7" w:rsidRDefault="003C51B7" w:rsidP="00A76353">
      <w:pPr>
        <w:pStyle w:val="NormalWeb"/>
        <w:numPr>
          <w:ilvl w:val="0"/>
          <w:numId w:val="3"/>
        </w:numPr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Retirement considerations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Style w:val="Strong"/>
          <w:rFonts w:ascii="Lato" w:hAnsi="Lato" w:cstheme="minorHAnsi"/>
          <w:color w:val="0E101A"/>
          <w:sz w:val="28"/>
          <w:szCs w:val="28"/>
        </w:rPr>
      </w:pP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  <w:sz w:val="28"/>
          <w:szCs w:val="28"/>
        </w:rPr>
      </w:pPr>
      <w:r w:rsidRPr="003C51B7">
        <w:rPr>
          <w:rStyle w:val="Strong"/>
          <w:rFonts w:ascii="Lato" w:hAnsi="Lato" w:cstheme="minorHAnsi"/>
          <w:color w:val="0E101A"/>
          <w:sz w:val="28"/>
          <w:szCs w:val="28"/>
        </w:rPr>
        <w:t>Key Milestones of the Episode: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[04:38] Getting to know Jeff Lanza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[08:15] Cybercrime and email phishing and how we can stay safe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[17:49] Email account hijacking. What is email account hijacking, and how can we prevent it?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[21:45] Importance of using passphrases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[23:09] Ransomware attack: How do ransomware attacks happen, and how can we prevent them?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[30:56] Paycheck Protection Program (PPP) loan. Understanding the Paycheck Protection Program with Brett Spangler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[33:45] Who should file the forgiveness application?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[36:21] Types of loan forgiveness applications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[45:42] The six retirement considerations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[55:50] Joe’s public service announcement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  <w:sz w:val="28"/>
          <w:szCs w:val="28"/>
        </w:rPr>
      </w:pPr>
      <w:r w:rsidRPr="003C51B7">
        <w:rPr>
          <w:rFonts w:ascii="Lato" w:hAnsi="Lato" w:cstheme="minorHAnsi"/>
          <w:color w:val="0E101A"/>
        </w:rPr>
        <w:lastRenderedPageBreak/>
        <w:t>[57:30] Pro22: Should Uber and Lyft drivers be considered employees or contract workers?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  <w:sz w:val="28"/>
          <w:szCs w:val="28"/>
        </w:rPr>
      </w:pPr>
      <w:r w:rsidRPr="003C51B7">
        <w:rPr>
          <w:rStyle w:val="Strong"/>
          <w:rFonts w:ascii="Lato" w:hAnsi="Lato" w:cstheme="minorHAnsi"/>
          <w:color w:val="0E101A"/>
          <w:sz w:val="28"/>
          <w:szCs w:val="28"/>
        </w:rPr>
        <w:t>Questions Answered in the Episode: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[13:55]What is the form CRS that I’ve been receiving from my financial institutions?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[38:31] If a borrower applies for the forgiveness program, do they still have to make payments on the prior SBA loan they had before asking for forgiveness?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[39:59] what contributions for retirement benefits will be considered payroll costs eligible for loan forgiveness?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[40:33] How is the amount of owner compensation that’s eligible for loan forgiveness determined?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b/>
          <w:color w:val="0E101A"/>
          <w:sz w:val="28"/>
          <w:szCs w:val="28"/>
        </w:rPr>
      </w:pPr>
      <w:r w:rsidRPr="003C51B7">
        <w:rPr>
          <w:rFonts w:ascii="Lato" w:hAnsi="Lato" w:cstheme="minorHAnsi"/>
          <w:b/>
          <w:color w:val="0E101A"/>
          <w:sz w:val="28"/>
          <w:szCs w:val="28"/>
        </w:rPr>
        <w:t>Key Quotes from the Episode: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 xml:space="preserve">“We all have different talents and </w:t>
      </w:r>
      <w:r w:rsidR="00CB118E">
        <w:rPr>
          <w:rFonts w:ascii="Lato" w:hAnsi="Lato" w:cstheme="minorHAnsi"/>
          <w:color w:val="0E101A"/>
        </w:rPr>
        <w:t xml:space="preserve">know </w:t>
      </w:r>
      <w:r w:rsidRPr="003C51B7">
        <w:rPr>
          <w:rFonts w:ascii="Lato" w:hAnsi="Lato" w:cstheme="minorHAnsi"/>
          <w:color w:val="0E101A"/>
        </w:rPr>
        <w:t>different things. Understand what yours is.”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“If you know and don’t do, you might as well not have known</w:t>
      </w:r>
      <w:r w:rsidR="00CB118E">
        <w:rPr>
          <w:rFonts w:ascii="Lato" w:hAnsi="Lato" w:cstheme="minorHAnsi"/>
          <w:color w:val="0E101A"/>
        </w:rPr>
        <w:t>.</w:t>
      </w:r>
      <w:r w:rsidRPr="003C51B7">
        <w:rPr>
          <w:rFonts w:ascii="Lato" w:hAnsi="Lato" w:cstheme="minorHAnsi"/>
          <w:color w:val="0E101A"/>
        </w:rPr>
        <w:t>”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“The longer you wait to retire, the greater the percentage of your assets you can use without fear of running out.”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“Our passwords need to be strong to protect our accounts. Otherwise, it could be broken by brute force methods, computers, and people using computers to guess passwords.”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b/>
          <w:color w:val="0E101A"/>
          <w:sz w:val="28"/>
          <w:szCs w:val="28"/>
        </w:rPr>
      </w:pPr>
      <w:r w:rsidRPr="003C51B7">
        <w:rPr>
          <w:rFonts w:ascii="Lato" w:hAnsi="Lato" w:cstheme="minorHAnsi"/>
          <w:b/>
          <w:color w:val="0E101A"/>
          <w:sz w:val="28"/>
          <w:szCs w:val="28"/>
        </w:rPr>
        <w:t>Connect with Jeff</w:t>
      </w:r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Website: </w:t>
      </w:r>
      <w:hyperlink r:id="rId7" w:tgtFrame="_blank" w:history="1">
        <w:r w:rsidRPr="003C51B7">
          <w:rPr>
            <w:rStyle w:val="Hyperlink"/>
            <w:rFonts w:ascii="Lato" w:hAnsi="Lato" w:cstheme="minorHAnsi"/>
            <w:color w:val="4A6EE0"/>
          </w:rPr>
          <w:t>https://thelanzagroup.com/</w:t>
        </w:r>
      </w:hyperlink>
    </w:p>
    <w:p w:rsidR="003C51B7" w:rsidRPr="003C51B7" w:rsidRDefault="003C51B7" w:rsidP="00A76353">
      <w:pPr>
        <w:pStyle w:val="NormalWeb"/>
        <w:spacing w:before="240" w:beforeAutospacing="0" w:after="0" w:afterAutospacing="0" w:line="360" w:lineRule="auto"/>
        <w:rPr>
          <w:rFonts w:ascii="Lato" w:hAnsi="Lato" w:cstheme="minorHAnsi"/>
          <w:color w:val="0E101A"/>
        </w:rPr>
      </w:pPr>
      <w:r w:rsidRPr="003C51B7">
        <w:rPr>
          <w:rFonts w:ascii="Lato" w:hAnsi="Lato" w:cstheme="minorHAnsi"/>
          <w:color w:val="0E101A"/>
        </w:rPr>
        <w:t>Call: 816-853-3929</w:t>
      </w:r>
    </w:p>
    <w:p w:rsidR="007E0456" w:rsidRPr="00E46178" w:rsidRDefault="007E0456" w:rsidP="00A76353">
      <w:pPr>
        <w:pStyle w:val="NormalWeb"/>
        <w:spacing w:before="0" w:beforeAutospacing="0" w:after="0" w:afterAutospacing="0" w:line="360" w:lineRule="auto"/>
        <w:jc w:val="both"/>
        <w:rPr>
          <w:rFonts w:ascii="Lato" w:hAnsi="Lato"/>
          <w:color w:val="0E101A"/>
          <w:sz w:val="32"/>
          <w:szCs w:val="32"/>
        </w:rPr>
      </w:pPr>
    </w:p>
    <w:p w:rsidR="0034460C" w:rsidRPr="00E46178" w:rsidRDefault="0034460C" w:rsidP="00A76353">
      <w:pPr>
        <w:pStyle w:val="NormalWeb"/>
        <w:spacing w:before="0" w:beforeAutospacing="0" w:after="0" w:afterAutospacing="0" w:line="360" w:lineRule="auto"/>
        <w:rPr>
          <w:rFonts w:ascii="Lato" w:hAnsi="Lato"/>
          <w:b/>
          <w:color w:val="0E101A"/>
          <w:sz w:val="32"/>
          <w:szCs w:val="32"/>
        </w:rPr>
      </w:pPr>
      <w:r w:rsidRPr="00E46178">
        <w:rPr>
          <w:rFonts w:ascii="Lato" w:hAnsi="Lato"/>
          <w:b/>
          <w:color w:val="0E101A"/>
          <w:sz w:val="32"/>
          <w:szCs w:val="32"/>
        </w:rPr>
        <w:lastRenderedPageBreak/>
        <w:t>Connect with Financial Enhancement Group:</w:t>
      </w:r>
    </w:p>
    <w:p w:rsidR="0034460C" w:rsidRPr="00E46178" w:rsidRDefault="0034460C" w:rsidP="00A76353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Visit our Facebook page at </w:t>
      </w:r>
      <w:hyperlink r:id="rId8" w:tgtFrame="_blank" w:history="1">
        <w:r w:rsidRPr="00E46178">
          <w:rPr>
            <w:rStyle w:val="Hyperlink"/>
            <w:rFonts w:ascii="Lato" w:hAnsi="Lato"/>
            <w:color w:val="4A6EE0"/>
          </w:rPr>
          <w:t>www.Facebook.com/FinancialEnhancementGroup</w:t>
        </w:r>
      </w:hyperlink>
    </w:p>
    <w:p w:rsidR="0034460C" w:rsidRPr="00E46178" w:rsidRDefault="0034460C" w:rsidP="00A76353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 </w:t>
      </w:r>
    </w:p>
    <w:p w:rsidR="0034460C" w:rsidRPr="00E46178" w:rsidRDefault="0034460C" w:rsidP="00A76353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Join our Facebook Group at </w:t>
      </w:r>
      <w:hyperlink r:id="rId9" w:tgtFrame="_blank" w:history="1">
        <w:r w:rsidRPr="00E46178">
          <w:rPr>
            <w:rStyle w:val="Hyperlink"/>
            <w:rFonts w:ascii="Lato" w:hAnsi="Lato"/>
            <w:color w:val="4A6EE0"/>
          </w:rPr>
          <w:t>www.yourlifeafterwork.com/FinancialTidbits</w:t>
        </w:r>
      </w:hyperlink>
    </w:p>
    <w:p w:rsidR="0034460C" w:rsidRPr="00E46178" w:rsidRDefault="0034460C" w:rsidP="00A76353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 </w:t>
      </w:r>
    </w:p>
    <w:p w:rsidR="0034460C" w:rsidRPr="00E46178" w:rsidRDefault="0034460C" w:rsidP="00A76353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Visit our website at </w:t>
      </w:r>
      <w:hyperlink r:id="rId10" w:tgtFrame="_blank" w:history="1">
        <w:r w:rsidRPr="00E46178">
          <w:rPr>
            <w:rStyle w:val="Hyperlink"/>
            <w:rFonts w:ascii="Lato" w:hAnsi="Lato"/>
            <w:color w:val="4A6EE0"/>
          </w:rPr>
          <w:t>www.yourlifeafterwork.com</w:t>
        </w:r>
      </w:hyperlink>
    </w:p>
    <w:p w:rsidR="0034460C" w:rsidRPr="00E46178" w:rsidRDefault="0034460C" w:rsidP="00A76353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 </w:t>
      </w:r>
    </w:p>
    <w:p w:rsidR="0034460C" w:rsidRPr="00E46178" w:rsidRDefault="0034460C" w:rsidP="00A76353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  <w:sz w:val="32"/>
          <w:szCs w:val="32"/>
        </w:rPr>
      </w:pPr>
      <w:r w:rsidRPr="00E46178">
        <w:rPr>
          <w:rStyle w:val="Strong"/>
          <w:rFonts w:ascii="Lato" w:hAnsi="Lato"/>
          <w:color w:val="0E101A"/>
          <w:sz w:val="32"/>
          <w:szCs w:val="32"/>
        </w:rPr>
        <w:t>We would love to answer your questions on air!</w:t>
      </w:r>
    </w:p>
    <w:p w:rsidR="0034460C" w:rsidRPr="00E46178" w:rsidRDefault="0034460C" w:rsidP="00A76353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Call Angi at (800) 928-4001 or send them to </w:t>
      </w:r>
      <w:hyperlink r:id="rId11" w:tgtFrame="_blank" w:history="1">
        <w:r w:rsidRPr="00E46178">
          <w:rPr>
            <w:rStyle w:val="Hyperlink"/>
            <w:rFonts w:ascii="Lato" w:hAnsi="Lato"/>
            <w:color w:val="4A6EE0"/>
          </w:rPr>
          <w:t>TalkToFEG@yourlifeafterwork.com</w:t>
        </w:r>
      </w:hyperlink>
    </w:p>
    <w:p w:rsidR="0034460C" w:rsidRPr="00E46178" w:rsidRDefault="0034460C" w:rsidP="00A76353">
      <w:pPr>
        <w:spacing w:line="360" w:lineRule="auto"/>
        <w:rPr>
          <w:rFonts w:ascii="Lato" w:hAnsi="Lato"/>
        </w:rPr>
      </w:pPr>
    </w:p>
    <w:p w:rsidR="0034460C" w:rsidRPr="00E46178" w:rsidRDefault="0034460C" w:rsidP="00A76353">
      <w:pPr>
        <w:pStyle w:val="NormalWeb"/>
        <w:spacing w:before="0" w:beforeAutospacing="0" w:after="0" w:afterAutospacing="0" w:line="360" w:lineRule="auto"/>
        <w:rPr>
          <w:rFonts w:ascii="Lato" w:hAnsi="Lato"/>
        </w:rPr>
      </w:pPr>
    </w:p>
    <w:p w:rsidR="002A0CD7" w:rsidRPr="00E46178" w:rsidRDefault="00982329" w:rsidP="00A76353">
      <w:pPr>
        <w:spacing w:line="360" w:lineRule="auto"/>
        <w:rPr>
          <w:rFonts w:ascii="Lato" w:hAnsi="Lato"/>
        </w:rPr>
      </w:pPr>
    </w:p>
    <w:sectPr w:rsidR="002A0CD7" w:rsidRPr="00E4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F65"/>
    <w:multiLevelType w:val="hybridMultilevel"/>
    <w:tmpl w:val="9DC6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062"/>
    <w:multiLevelType w:val="hybridMultilevel"/>
    <w:tmpl w:val="7B02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D5B"/>
    <w:multiLevelType w:val="hybridMultilevel"/>
    <w:tmpl w:val="77208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B15E7"/>
    <w:multiLevelType w:val="hybridMultilevel"/>
    <w:tmpl w:val="DE44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0C"/>
    <w:rsid w:val="00015C4B"/>
    <w:rsid w:val="001D457C"/>
    <w:rsid w:val="002F5B85"/>
    <w:rsid w:val="0034460C"/>
    <w:rsid w:val="003C51B7"/>
    <w:rsid w:val="007E0456"/>
    <w:rsid w:val="007E6C1E"/>
    <w:rsid w:val="009364F6"/>
    <w:rsid w:val="00982329"/>
    <w:rsid w:val="00A76353"/>
    <w:rsid w:val="00BA696B"/>
    <w:rsid w:val="00CB118E"/>
    <w:rsid w:val="00D863FF"/>
    <w:rsid w:val="00E46178"/>
    <w:rsid w:val="00F2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B0B7"/>
  <w15:chartTrackingRefBased/>
  <w15:docId w15:val="{9CC1601B-CFF3-4775-9166-8811747C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60C"/>
    <w:rPr>
      <w:b/>
      <w:bCs/>
    </w:rPr>
  </w:style>
  <w:style w:type="character" w:styleId="Hyperlink">
    <w:name w:val="Hyperlink"/>
    <w:basedOn w:val="DefaultParagraphFont"/>
    <w:uiPriority w:val="99"/>
    <w:unhideWhenUsed/>
    <w:rsid w:val="003446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4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inancialEnhancementGrou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lanzagroup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alkToFEG@yourlifeafterwork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yourlifeafter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rlifeafterwork.com/FinancialTidb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Amanda Hakes</cp:lastModifiedBy>
  <cp:revision>3</cp:revision>
  <dcterms:created xsi:type="dcterms:W3CDTF">2020-10-20T18:15:00Z</dcterms:created>
  <dcterms:modified xsi:type="dcterms:W3CDTF">2020-10-20T18:18:00Z</dcterms:modified>
</cp:coreProperties>
</file>